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>ние на ОИК Мадан, насрочено за 05</w:t>
      </w:r>
      <w:r w:rsidR="00E66CC0">
        <w:rPr>
          <w:rFonts w:ascii="Times New Roman" w:hAnsi="Times New Roman" w:cs="Times New Roman"/>
          <w:b/>
          <w:sz w:val="28"/>
          <w:szCs w:val="32"/>
        </w:rPr>
        <w:t>.</w:t>
      </w:r>
      <w:bookmarkStart w:id="0" w:name="_GoBack"/>
      <w:bookmarkEnd w:id="0"/>
      <w:r w:rsidR="000C06FD">
        <w:rPr>
          <w:rFonts w:ascii="Times New Roman" w:hAnsi="Times New Roman" w:cs="Times New Roman"/>
          <w:b/>
          <w:sz w:val="28"/>
          <w:szCs w:val="32"/>
        </w:rPr>
        <w:t>09.2019г. от 09:00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3AF9" w:rsidRPr="00AF70F3" w:rsidRDefault="00633AF9" w:rsidP="00633A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F9">
        <w:rPr>
          <w:rFonts w:ascii="Times New Roman" w:hAnsi="Times New Roman" w:cs="Times New Roman"/>
          <w:b/>
          <w:sz w:val="24"/>
          <w:szCs w:val="24"/>
        </w:rPr>
        <w:t>Определяне начина на номер</w:t>
      </w:r>
      <w:r>
        <w:rPr>
          <w:rFonts w:ascii="Times New Roman" w:hAnsi="Times New Roman" w:cs="Times New Roman"/>
          <w:b/>
          <w:sz w:val="24"/>
          <w:szCs w:val="24"/>
        </w:rPr>
        <w:t>иране на решенията на ОИК Мадан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чл.87, ал.2 от ИК;</w:t>
      </w:r>
    </w:p>
    <w:p w:rsidR="00AF70F3" w:rsidRPr="00AF70F3" w:rsidRDefault="00AF70F3" w:rsidP="00AF70F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0F3">
        <w:rPr>
          <w:rFonts w:ascii="Times New Roman" w:hAnsi="Times New Roman" w:cs="Times New Roman"/>
          <w:b/>
          <w:sz w:val="24"/>
          <w:szCs w:val="24"/>
        </w:rPr>
        <w:t>Определяне на член от състава на комисията, който заедно с председателя, след получаването им да маркира по уникален начин печатите на ОИК Мадан</w:t>
      </w:r>
      <w:r w:rsidRPr="00AF70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чл.87, ал.2 от ИК;</w:t>
      </w:r>
    </w:p>
    <w:p w:rsidR="00633AF9" w:rsidRPr="00633AF9" w:rsidRDefault="00633AF9" w:rsidP="00633A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AF9">
        <w:rPr>
          <w:rFonts w:ascii="Times New Roman" w:hAnsi="Times New Roman" w:cs="Times New Roman"/>
          <w:b/>
          <w:sz w:val="24"/>
          <w:szCs w:val="24"/>
        </w:rPr>
        <w:t>Определяне на сградата и мястото за обявяване на решенията на ОИК Мадан.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чл.87, ал.2 от ИК;</w:t>
      </w:r>
    </w:p>
    <w:p w:rsidR="00633AF9" w:rsidRPr="00633AF9" w:rsidRDefault="00633AF9" w:rsidP="00633A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AF9">
        <w:rPr>
          <w:rFonts w:ascii="Times New Roman" w:hAnsi="Times New Roman" w:cs="Times New Roman"/>
          <w:b/>
          <w:sz w:val="24"/>
          <w:szCs w:val="24"/>
        </w:rPr>
        <w:t>Организационни въпроси.</w:t>
      </w:r>
    </w:p>
    <w:p w:rsidR="00633AF9" w:rsidRPr="009A7D4B" w:rsidRDefault="00633AF9" w:rsidP="00633AF9">
      <w:pPr>
        <w:rPr>
          <w:rFonts w:ascii="Times New Roman" w:hAnsi="Times New Roman" w:cs="Times New Roman"/>
        </w:rPr>
      </w:pPr>
    </w:p>
    <w:p w:rsidR="00633AF9" w:rsidRPr="00FD1731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   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</w:p>
    <w:p w:rsidR="00633AF9" w:rsidRPr="00FD1731" w:rsidRDefault="00FD1731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1731">
        <w:rPr>
          <w:rFonts w:ascii="Times New Roman" w:hAnsi="Times New Roman" w:cs="Times New Roman"/>
          <w:b/>
          <w:sz w:val="24"/>
          <w:szCs w:val="24"/>
        </w:rPr>
        <w:t>/Фахри Чаушев/</w:t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6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C06FD"/>
    <w:rsid w:val="004963EC"/>
    <w:rsid w:val="0059704C"/>
    <w:rsid w:val="00633AF9"/>
    <w:rsid w:val="00AF70F3"/>
    <w:rsid w:val="00E66CC0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ОБА Мадан</cp:lastModifiedBy>
  <cp:revision>9</cp:revision>
  <cp:lastPrinted>2019-09-04T06:26:00Z</cp:lastPrinted>
  <dcterms:created xsi:type="dcterms:W3CDTF">2019-09-04T06:01:00Z</dcterms:created>
  <dcterms:modified xsi:type="dcterms:W3CDTF">2019-09-04T12:51:00Z</dcterms:modified>
</cp:coreProperties>
</file>